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bookmarkStart w:id="0" w:name="_GoBack"/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</w:t>
      </w: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t>** 日本学術会議ニュース・メール　**　No.672 **　2019/3/1</w:t>
      </w: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</w:t>
      </w: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B57C85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</w:t>
      </w: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t>【開催案内】日本学術会議公開シンポジウム</w:t>
      </w: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t>  「欧州一般データ保護規則（GDPR）に対する日本の学術界の対応」</w:t>
      </w: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</w:t>
      </w:r>
      <w:r w:rsidRPr="00B57C85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t>開催趣旨：</w:t>
      </w: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2018年から全面適用されている欧州データ保護規則（GDPR）は、EU域内</w:t>
      </w: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t>から日本を含むEU域外に個人データを移転する場合の取扱いについて厳しい</w:t>
      </w: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t>規制を課すとともに、一定の場合にはEU域内のデータ主体に関するEU域外</w:t>
      </w: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t>でのデータ収集や利用にも適用される（域外適用）。その違反に対しては、高額</w:t>
      </w: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t>の制裁金を賦課される可能性がある。GDPRは企業のみならず、研究機関、学</w:t>
      </w: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t>協会などの非営利組織にも適用されるが、非営利組織向けの解説やマニュアル</w:t>
      </w: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t>はほとんど見かけない。そのため、国際的な研究活動や学術交流活動を行って</w:t>
      </w: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t>いる学術組織には、GDPRに対してどのように対応すればよいかについてとま</w:t>
      </w: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t>どいが見られる。このような状況の中で、GDPRの内容を正しく理解し、日本</w:t>
      </w: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t>の学術界としてどのように対応することが適切であるかについて、３人の専門</w:t>
      </w: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t>家をパネリストに、フロアからの質疑もまじえつつ、公開シンポジウムを開催</w:t>
      </w: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t>する。</w:t>
      </w: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B57C85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◆</w:t>
      </w:r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t>主催：日本学術会議法学委員会、法学委員会「IT社会と法」分科会</w:t>
      </w: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B57C85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◆</w:t>
      </w:r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t>日時：平成31年3月27日（水）14:00〜16:30</w:t>
      </w: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B57C85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◆</w:t>
      </w:r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t>会場：日本学術会議講堂</w:t>
      </w: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B57C85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◆</w:t>
      </w:r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t>参加費：無料</w:t>
      </w: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B57C85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◆</w:t>
      </w:r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t>事前申し込み不要</w:t>
      </w: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t>（ポスターはこちらから</w:t>
      </w:r>
      <w:r w:rsidRPr="00B57C85">
        <w:rPr>
          <w:rFonts w:asciiTheme="majorEastAsia" w:eastAsiaTheme="majorEastAsia" w:hAnsiTheme="majorEastAsia" w:cs="Consolas"/>
          <w:kern w:val="0"/>
          <w:sz w:val="22"/>
          <w:szCs w:val="22"/>
        </w:rPr>
        <w:t>↓</w:t>
      </w: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hyperlink r:id="rId5" w:history="1">
        <w:r w:rsidRPr="00B57C85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http://www.scj.go.jp/ja/event/pdf2/274-s-1-2.pdf</w:t>
        </w:r>
      </w:hyperlink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t>）</w:t>
      </w: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【問い合わせ先】　</w:t>
      </w: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lastRenderedPageBreak/>
        <w:t>日本学術会議事務局　第一部担当中島　03-3403-5706</w:t>
      </w: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B57C85">
        <w:rPr>
          <w:rFonts w:asciiTheme="majorEastAsia" w:eastAsiaTheme="majorEastAsia" w:hAnsiTheme="majorEastAsia" w:cs="STIXGeneral-Regular"/>
          <w:kern w:val="0"/>
          <w:sz w:val="22"/>
          <w:szCs w:val="22"/>
        </w:rPr>
        <w:t>★</w:t>
      </w:r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</w:t>
      </w:r>
      <w:r w:rsidRPr="00B57C85">
        <w:rPr>
          <w:rFonts w:asciiTheme="majorEastAsia" w:eastAsiaTheme="majorEastAsia" w:hAnsiTheme="majorEastAsia" w:cs="STIXGeneral-Regular"/>
          <w:kern w:val="0"/>
          <w:sz w:val="22"/>
          <w:szCs w:val="22"/>
        </w:rPr>
        <w:t>☆</w:t>
      </w: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日本学術会議では、Twitterを用いて情報を発信しております。</w:t>
      </w: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　　　アカウントは、@</w:t>
      </w:r>
      <w:proofErr w:type="spellStart"/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t>scj_info</w:t>
      </w:r>
      <w:proofErr w:type="spellEnd"/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です。</w:t>
      </w: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　日本学術会議広報のTwitterのページはこちらから</w:t>
      </w: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 　　</w:t>
      </w:r>
      <w:hyperlink r:id="rId6" w:history="1">
        <w:r w:rsidRPr="00B57C85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http://krs.bz/scj/c?c=340&amp;m=44604&amp;v=6c0e58e5</w:t>
        </w:r>
      </w:hyperlink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t>***********************************************************************</w:t>
      </w: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学術情報誌『学術の動向』最新号はこちらから</w:t>
      </w: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　　</w:t>
      </w:r>
      <w:hyperlink r:id="rId7" w:history="1">
        <w:r w:rsidRPr="00B57C85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http://krs.bz/scj/c?c=341&amp;m=44604&amp;v=c985c8eb</w:t>
        </w:r>
      </w:hyperlink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t>***********************************************************************</w:t>
      </w: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=======================================================================</w:t>
      </w: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日本学術会議ニュースメールは転載は自由ですので、関係団体の学術誌等へ</w:t>
      </w: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t>の転載や関係団体の構成員への転送等をしていただき、より多くの方にお読み</w:t>
      </w: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t>いただけるようにお取り計らいください。</w:t>
      </w: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t>【本メールに関するお問い合わせ】</w:t>
      </w: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本メールは、配信専用のアドレスで配信されており返信できません。</w:t>
      </w: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本メールに関するお問い合わせは、下記のURLに連絡先の記載がありますの</w:t>
      </w: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t>で、そちらからお願いいたします。</w:t>
      </w: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=======================================================================</w:t>
      </w:r>
    </w:p>
    <w:p w:rsidR="00B57C85" w:rsidRPr="00B57C85" w:rsidRDefault="00B57C85" w:rsidP="00B57C8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発行：日本学術会議事務局　</w:t>
      </w:r>
      <w:hyperlink r:id="rId8" w:history="1">
        <w:r w:rsidRPr="00B57C85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http://krs.bz/scj/c?c=342&amp;m=44604&amp;v=fc687eb8</w:t>
        </w:r>
      </w:hyperlink>
    </w:p>
    <w:p w:rsidR="00B83719" w:rsidRPr="00B57C85" w:rsidRDefault="00B57C85" w:rsidP="00B57C85">
      <w:pPr>
        <w:rPr>
          <w:rFonts w:asciiTheme="majorEastAsia" w:eastAsiaTheme="majorEastAsia" w:hAnsiTheme="majorEastAsia"/>
          <w:sz w:val="22"/>
          <w:szCs w:val="22"/>
        </w:rPr>
      </w:pPr>
      <w:r w:rsidRPr="00B57C85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 　〒106-8555 東京都港区六本木7-22-34</w:t>
      </w:r>
    </w:p>
    <w:bookmarkEnd w:id="0"/>
    <w:sectPr w:rsidR="00B83719" w:rsidRPr="00B57C85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no Pro Bold Italic Display">
    <w:panose1 w:val="02020802050506090403"/>
    <w:charset w:val="00"/>
    <w:family w:val="auto"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85"/>
    <w:rsid w:val="0037652C"/>
    <w:rsid w:val="00B57C85"/>
    <w:rsid w:val="00B8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cj.go.jp/ja/event/pdf2/274-s-1-2.pdf" TargetMode="External"/><Relationship Id="rId6" Type="http://schemas.openxmlformats.org/officeDocument/2006/relationships/hyperlink" Target="http://krs.bz/scj/c?c=340&amp;m=44604&amp;v=6c0e58e5" TargetMode="External"/><Relationship Id="rId7" Type="http://schemas.openxmlformats.org/officeDocument/2006/relationships/hyperlink" Target="http://krs.bz/scj/c?c=341&amp;m=44604&amp;v=c985c8eb" TargetMode="External"/><Relationship Id="rId8" Type="http://schemas.openxmlformats.org/officeDocument/2006/relationships/hyperlink" Target="http://krs.bz/scj/c?c=342&amp;m=44604&amp;v=fc687eb8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1809</Characters>
  <Application>Microsoft Macintosh Word</Application>
  <DocSecurity>0</DocSecurity>
  <Lines>15</Lines>
  <Paragraphs>4</Paragraphs>
  <ScaleCrop>false</ScaleCrop>
  <Company>株式会社サコム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2019-03-01T07:29:00Z</dcterms:created>
  <dcterms:modified xsi:type="dcterms:W3CDTF">2019-03-01T07:30:00Z</dcterms:modified>
</cp:coreProperties>
</file>