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bookmarkStart w:id="0" w:name="_GoBack"/>
      <w:r w:rsidRPr="0002725F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</w:t>
      </w: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25F">
        <w:rPr>
          <w:rFonts w:asciiTheme="majorEastAsia" w:eastAsiaTheme="majorEastAsia" w:hAnsiTheme="majorEastAsia" w:cs="Helvetica"/>
          <w:kern w:val="0"/>
          <w:sz w:val="20"/>
          <w:szCs w:val="20"/>
        </w:rPr>
        <w:t>** 日本学術会議ニュース・メール　**　No.634 **　2018/5/25             </w:t>
      </w: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25F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</w:t>
      </w: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25F">
        <w:rPr>
          <w:rFonts w:asciiTheme="majorEastAsia" w:eastAsiaTheme="majorEastAsia" w:hAnsiTheme="majorEastAsia" w:cs="Arno Pro Bold Italic Caption"/>
          <w:kern w:val="0"/>
          <w:sz w:val="20"/>
          <w:szCs w:val="20"/>
        </w:rPr>
        <w:t>■</w:t>
      </w:r>
      <w:r w:rsidRPr="0002725F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</w:t>
      </w: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25F">
        <w:rPr>
          <w:rFonts w:asciiTheme="majorEastAsia" w:eastAsiaTheme="majorEastAsia" w:hAnsiTheme="majorEastAsia" w:cs="Helvetica"/>
          <w:kern w:val="0"/>
          <w:sz w:val="20"/>
          <w:szCs w:val="20"/>
        </w:rPr>
        <w:t> 第18回アジア学術会議開催案内について</w:t>
      </w: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25F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</w:t>
      </w:r>
      <w:r w:rsidRPr="0002725F">
        <w:rPr>
          <w:rFonts w:asciiTheme="majorEastAsia" w:eastAsiaTheme="majorEastAsia" w:hAnsiTheme="majorEastAsia" w:cs="Arno Pro Bold Italic Caption"/>
          <w:kern w:val="0"/>
          <w:sz w:val="20"/>
          <w:szCs w:val="20"/>
        </w:rPr>
        <w:t>■</w:t>
      </w: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25F">
        <w:rPr>
          <w:rFonts w:asciiTheme="majorEastAsia" w:eastAsiaTheme="majorEastAsia" w:hAnsiTheme="majorEastAsia" w:cs="Helvetica"/>
          <w:kern w:val="0"/>
          <w:sz w:val="20"/>
          <w:szCs w:val="20"/>
        </w:rPr>
        <w:t>日本学術会議会員、連携会員及び協力学術研究団体各位</w:t>
      </w: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25F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第18回アジア学術会議 開催案内について（概要）</w:t>
      </w: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25F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</w:t>
      </w: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25F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　　　　　　　　　　　　　　　　アジア学術会議事務局長</w:t>
      </w: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25F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　　　　　　　　　　　　　　　　　　　　　　　吉野　博</w:t>
      </w: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25F">
        <w:rPr>
          <w:rFonts w:asciiTheme="majorEastAsia" w:eastAsiaTheme="majorEastAsia" w:hAnsiTheme="majorEastAsia" w:cs="Arno Pro Bold Italic Caption"/>
          <w:kern w:val="0"/>
          <w:sz w:val="20"/>
          <w:szCs w:val="20"/>
        </w:rPr>
        <w:t>■</w:t>
      </w:r>
      <w:r w:rsidRPr="0002725F">
        <w:rPr>
          <w:rFonts w:asciiTheme="majorEastAsia" w:eastAsiaTheme="majorEastAsia" w:hAnsiTheme="majorEastAsia" w:cs="Helvetica"/>
          <w:kern w:val="0"/>
          <w:sz w:val="20"/>
          <w:szCs w:val="20"/>
        </w:rPr>
        <w:t>趣　旨</w:t>
      </w: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25F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第18回アジア学術会議（SCA）を2018年12月5日(水)から12月7日(金)の間、</w:t>
      </w: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25F">
        <w:rPr>
          <w:rFonts w:asciiTheme="majorEastAsia" w:eastAsiaTheme="majorEastAsia" w:hAnsiTheme="majorEastAsia" w:cs="Helvetica"/>
          <w:kern w:val="0"/>
          <w:sz w:val="20"/>
          <w:szCs w:val="20"/>
        </w:rPr>
        <w:t>以下をテーマとして日本学術会議において開催します。</w:t>
      </w: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25F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アジア学術会議の日本開催は2007年以来の11年振りとなります。</w:t>
      </w: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25F">
        <w:rPr>
          <w:rFonts w:asciiTheme="majorEastAsia" w:eastAsiaTheme="majorEastAsia" w:hAnsiTheme="majorEastAsia" w:cs="Helvetica"/>
          <w:kern w:val="0"/>
          <w:sz w:val="20"/>
          <w:szCs w:val="20"/>
        </w:rPr>
        <w:t>日本学術会議会員、連携会員及び協力学術研究団体の皆様のご理解とご協力を</w:t>
      </w: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25F">
        <w:rPr>
          <w:rFonts w:asciiTheme="majorEastAsia" w:eastAsiaTheme="majorEastAsia" w:hAnsiTheme="majorEastAsia" w:cs="Helvetica"/>
          <w:kern w:val="0"/>
          <w:sz w:val="20"/>
          <w:szCs w:val="20"/>
        </w:rPr>
        <w:t>賜りますようお願い致します。</w:t>
      </w: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25F">
        <w:rPr>
          <w:rFonts w:asciiTheme="majorEastAsia" w:eastAsiaTheme="majorEastAsia" w:hAnsiTheme="majorEastAsia" w:cs="Helvetica"/>
          <w:kern w:val="0"/>
          <w:sz w:val="20"/>
          <w:szCs w:val="20"/>
        </w:rPr>
        <w:t>社会のための科学：アジアにおけるSDGsの達成に向けた戦略</w:t>
      </w: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25F">
        <w:rPr>
          <w:rFonts w:asciiTheme="majorEastAsia" w:eastAsiaTheme="majorEastAsia" w:hAnsiTheme="majorEastAsia" w:cs="Helvetica"/>
          <w:kern w:val="0"/>
          <w:sz w:val="20"/>
          <w:szCs w:val="20"/>
        </w:rPr>
        <w:t>（“Role of Science for Society: Strategies towards SDGs in Asia ”）</w:t>
      </w: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25F">
        <w:rPr>
          <w:rFonts w:asciiTheme="majorEastAsia" w:eastAsiaTheme="majorEastAsia" w:hAnsiTheme="majorEastAsia" w:cs="Arno Pro Bold Italic Caption"/>
          <w:kern w:val="0"/>
          <w:sz w:val="20"/>
          <w:szCs w:val="20"/>
        </w:rPr>
        <w:t>■</w:t>
      </w:r>
      <w:r w:rsidRPr="0002725F">
        <w:rPr>
          <w:rFonts w:asciiTheme="majorEastAsia" w:eastAsiaTheme="majorEastAsia" w:hAnsiTheme="majorEastAsia" w:cs="Helvetica"/>
          <w:kern w:val="0"/>
          <w:sz w:val="20"/>
          <w:szCs w:val="20"/>
        </w:rPr>
        <w:t>第18回アジア学術会議</w:t>
      </w: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25F">
        <w:rPr>
          <w:rFonts w:asciiTheme="majorEastAsia" w:eastAsiaTheme="majorEastAsia" w:hAnsiTheme="majorEastAsia" w:cs="Helvetica"/>
          <w:kern w:val="0"/>
          <w:sz w:val="20"/>
          <w:szCs w:val="20"/>
        </w:rPr>
        <w:t> 日　程：2018年12月５日〜12月７日</w:t>
      </w: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25F">
        <w:rPr>
          <w:rFonts w:asciiTheme="majorEastAsia" w:eastAsiaTheme="majorEastAsia" w:hAnsiTheme="majorEastAsia" w:cs="Helvetica"/>
          <w:kern w:val="0"/>
          <w:sz w:val="20"/>
          <w:szCs w:val="20"/>
        </w:rPr>
        <w:t> 会　場：日本学術会議（東京都港区六本木7-22-34）</w:t>
      </w: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25F">
        <w:rPr>
          <w:rFonts w:asciiTheme="majorEastAsia" w:eastAsiaTheme="majorEastAsia" w:hAnsiTheme="majorEastAsia" w:cs="Helvetica"/>
          <w:kern w:val="0"/>
          <w:sz w:val="20"/>
          <w:szCs w:val="20"/>
        </w:rPr>
        <w:t> 主　催：日本学術会議</w:t>
      </w: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25F">
        <w:rPr>
          <w:rFonts w:asciiTheme="majorEastAsia" w:eastAsiaTheme="majorEastAsia" w:hAnsiTheme="majorEastAsia" w:cs="Arno Pro Bold Italic Caption"/>
          <w:kern w:val="0"/>
          <w:sz w:val="20"/>
          <w:szCs w:val="20"/>
        </w:rPr>
        <w:t>■</w:t>
      </w:r>
      <w:r w:rsidRPr="0002725F">
        <w:rPr>
          <w:rFonts w:asciiTheme="majorEastAsia" w:eastAsiaTheme="majorEastAsia" w:hAnsiTheme="majorEastAsia" w:cs="Helvetica"/>
          <w:kern w:val="0"/>
          <w:sz w:val="20"/>
          <w:szCs w:val="20"/>
        </w:rPr>
        <w:t>スケジュール（予定）※受付開始は６月下旬頃を予定</w:t>
      </w: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25F">
        <w:rPr>
          <w:rFonts w:asciiTheme="majorEastAsia" w:eastAsiaTheme="majorEastAsia" w:hAnsiTheme="majorEastAsia" w:cs="Helvetica"/>
          <w:kern w:val="0"/>
          <w:sz w:val="20"/>
          <w:szCs w:val="20"/>
        </w:rPr>
        <w:lastRenderedPageBreak/>
        <w:t>2018年７月17日：　論文要旨（Abstract）提出期限</w:t>
      </w: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25F">
        <w:rPr>
          <w:rFonts w:asciiTheme="majorEastAsia" w:eastAsiaTheme="majorEastAsia" w:hAnsiTheme="majorEastAsia" w:cs="Helvetica"/>
          <w:kern w:val="0"/>
          <w:sz w:val="20"/>
          <w:szCs w:val="20"/>
        </w:rPr>
        <w:t>2018年８月31日：　審査結果通知（Notification of Acceptance of Paper）</w:t>
      </w: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25F">
        <w:rPr>
          <w:rFonts w:asciiTheme="majorEastAsia" w:eastAsiaTheme="majorEastAsia" w:hAnsiTheme="majorEastAsia" w:cs="Helvetica"/>
          <w:kern w:val="0"/>
          <w:sz w:val="20"/>
          <w:szCs w:val="20"/>
        </w:rPr>
        <w:t>2018年10月中旬：　発表者登録期限（Registration of Presenting Authors）</w:t>
      </w: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25F">
        <w:rPr>
          <w:rFonts w:asciiTheme="majorEastAsia" w:eastAsiaTheme="majorEastAsia" w:hAnsiTheme="majorEastAsia" w:cs="Helvetica"/>
          <w:kern w:val="0"/>
          <w:sz w:val="20"/>
          <w:szCs w:val="20"/>
        </w:rPr>
        <w:t>2018年11月中旬：　論文全文（Full Paper）提出期限</w:t>
      </w: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25F">
        <w:rPr>
          <w:rFonts w:asciiTheme="majorEastAsia" w:eastAsiaTheme="majorEastAsia" w:hAnsiTheme="majorEastAsia" w:cs="Arno Pro Bold Italic Caption"/>
          <w:kern w:val="0"/>
          <w:sz w:val="20"/>
          <w:szCs w:val="20"/>
        </w:rPr>
        <w:t>■</w:t>
      </w:r>
      <w:r w:rsidRPr="0002725F">
        <w:rPr>
          <w:rFonts w:asciiTheme="majorEastAsia" w:eastAsiaTheme="majorEastAsia" w:hAnsiTheme="majorEastAsia" w:cs="Helvetica"/>
          <w:kern w:val="0"/>
          <w:sz w:val="20"/>
          <w:szCs w:val="20"/>
        </w:rPr>
        <w:t>使用言語　英語</w:t>
      </w: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25F">
        <w:rPr>
          <w:rFonts w:asciiTheme="majorEastAsia" w:eastAsiaTheme="majorEastAsia" w:hAnsiTheme="majorEastAsia" w:cs="Arno Pro Bold Italic Caption"/>
          <w:kern w:val="0"/>
          <w:sz w:val="20"/>
          <w:szCs w:val="20"/>
        </w:rPr>
        <w:t>■</w:t>
      </w:r>
      <w:r w:rsidRPr="0002725F">
        <w:rPr>
          <w:rFonts w:asciiTheme="majorEastAsia" w:eastAsiaTheme="majorEastAsia" w:hAnsiTheme="majorEastAsia" w:cs="Helvetica"/>
          <w:kern w:val="0"/>
          <w:sz w:val="20"/>
          <w:szCs w:val="20"/>
        </w:rPr>
        <w:t>（論文募集テーマ）</w:t>
      </w: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25F">
        <w:rPr>
          <w:rFonts w:asciiTheme="majorEastAsia" w:eastAsiaTheme="majorEastAsia" w:hAnsiTheme="majorEastAsia" w:cs="Helvetica"/>
          <w:kern w:val="0"/>
          <w:sz w:val="20"/>
          <w:szCs w:val="20"/>
        </w:rPr>
        <w:t>Topics of the conference will include, but are not limited to the following:</w:t>
      </w: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25F">
        <w:rPr>
          <w:rFonts w:asciiTheme="majorEastAsia" w:eastAsiaTheme="majorEastAsia" w:hAnsiTheme="majorEastAsia" w:cs="Helvetica"/>
          <w:kern w:val="0"/>
          <w:sz w:val="20"/>
          <w:szCs w:val="20"/>
        </w:rPr>
        <w:t>1. Energy, Natural Resources and Built Environment（SDGs 7,11,12）</w:t>
      </w: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25F">
        <w:rPr>
          <w:rFonts w:asciiTheme="majorEastAsia" w:eastAsiaTheme="majorEastAsia" w:hAnsiTheme="majorEastAsia" w:cs="Helvetica"/>
          <w:kern w:val="0"/>
          <w:sz w:val="20"/>
          <w:szCs w:val="20"/>
        </w:rPr>
        <w:t>・Access to affordable, reliable and sustainable energy</w:t>
      </w: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25F">
        <w:rPr>
          <w:rFonts w:asciiTheme="majorEastAsia" w:eastAsiaTheme="majorEastAsia" w:hAnsiTheme="majorEastAsia" w:cs="Helvetica"/>
          <w:kern w:val="0"/>
          <w:sz w:val="20"/>
          <w:szCs w:val="20"/>
        </w:rPr>
        <w:t>・Sustainable management and efficient use of natural resources</w:t>
      </w: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25F">
        <w:rPr>
          <w:rFonts w:asciiTheme="majorEastAsia" w:eastAsiaTheme="majorEastAsia" w:hAnsiTheme="majorEastAsia" w:cs="Helvetica"/>
          <w:kern w:val="0"/>
          <w:sz w:val="20"/>
          <w:szCs w:val="20"/>
        </w:rPr>
        <w:t>・Smart cities and zero energy buildings</w:t>
      </w: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25F">
        <w:rPr>
          <w:rFonts w:asciiTheme="majorEastAsia" w:eastAsiaTheme="majorEastAsia" w:hAnsiTheme="majorEastAsia" w:cs="Helvetica"/>
          <w:kern w:val="0"/>
          <w:sz w:val="20"/>
          <w:szCs w:val="20"/>
        </w:rPr>
        <w:t>2. Aging Society, Health and Medical Care(SDGs 3)</w:t>
      </w: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25F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・Access to quality essential health-care services </w:t>
      </w: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25F">
        <w:rPr>
          <w:rFonts w:asciiTheme="majorEastAsia" w:eastAsiaTheme="majorEastAsia" w:hAnsiTheme="majorEastAsia" w:cs="Helvetica"/>
          <w:kern w:val="0"/>
          <w:sz w:val="20"/>
          <w:szCs w:val="20"/>
        </w:rPr>
        <w:t>and affordable essential medicines and vaccines for all</w:t>
      </w: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25F">
        <w:rPr>
          <w:rFonts w:asciiTheme="majorEastAsia" w:eastAsiaTheme="majorEastAsia" w:hAnsiTheme="majorEastAsia" w:cs="Helvetica"/>
          <w:kern w:val="0"/>
          <w:sz w:val="20"/>
          <w:szCs w:val="20"/>
        </w:rPr>
        <w:t>・End preventable deaths of newborns and children</w:t>
      </w: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25F">
        <w:rPr>
          <w:rFonts w:asciiTheme="majorEastAsia" w:eastAsiaTheme="majorEastAsia" w:hAnsiTheme="majorEastAsia" w:cs="Helvetica"/>
          <w:kern w:val="0"/>
          <w:sz w:val="20"/>
          <w:szCs w:val="20"/>
        </w:rPr>
        <w:t>・Healthy city and housing</w:t>
      </w: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25F">
        <w:rPr>
          <w:rFonts w:asciiTheme="majorEastAsia" w:eastAsiaTheme="majorEastAsia" w:hAnsiTheme="majorEastAsia" w:cs="Helvetica"/>
          <w:kern w:val="0"/>
          <w:sz w:val="20"/>
          <w:szCs w:val="20"/>
        </w:rPr>
        <w:t>・Inclusive design and technology for physically handicapped people</w:t>
      </w: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25F">
        <w:rPr>
          <w:rFonts w:asciiTheme="majorEastAsia" w:eastAsiaTheme="majorEastAsia" w:hAnsiTheme="majorEastAsia" w:cs="Helvetica"/>
          <w:kern w:val="0"/>
          <w:sz w:val="20"/>
          <w:szCs w:val="20"/>
        </w:rPr>
        <w:t>3. Biodiversity and Sustainable Use of Biological Resources（SDGs 14,15）</w:t>
      </w: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25F">
        <w:rPr>
          <w:rFonts w:asciiTheme="majorEastAsia" w:eastAsiaTheme="majorEastAsia" w:hAnsiTheme="majorEastAsia" w:cs="Helvetica"/>
          <w:kern w:val="0"/>
          <w:sz w:val="20"/>
          <w:szCs w:val="20"/>
        </w:rPr>
        <w:t>・Sustainable use of the oceans, seas and marine resources</w:t>
      </w: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25F">
        <w:rPr>
          <w:rFonts w:asciiTheme="majorEastAsia" w:eastAsiaTheme="majorEastAsia" w:hAnsiTheme="majorEastAsia" w:cs="Helvetica"/>
          <w:kern w:val="0"/>
          <w:sz w:val="20"/>
          <w:szCs w:val="20"/>
        </w:rPr>
        <w:t>・Sustainable use of terrestrial and freshwater ecosystems</w:t>
      </w: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25F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・Fair and equitable sharing of the benefits </w:t>
      </w: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25F">
        <w:rPr>
          <w:rFonts w:asciiTheme="majorEastAsia" w:eastAsiaTheme="majorEastAsia" w:hAnsiTheme="majorEastAsia" w:cs="Helvetica"/>
          <w:kern w:val="0"/>
          <w:sz w:val="20"/>
          <w:szCs w:val="20"/>
        </w:rPr>
        <w:t>from the utilization of genetic resources</w:t>
      </w: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25F">
        <w:rPr>
          <w:rFonts w:asciiTheme="majorEastAsia" w:eastAsiaTheme="majorEastAsia" w:hAnsiTheme="majorEastAsia" w:cs="Helvetica"/>
          <w:kern w:val="0"/>
          <w:sz w:val="20"/>
          <w:szCs w:val="20"/>
        </w:rPr>
        <w:t>4. Cities, History and Cultural Heritage（SDGs 11）</w:t>
      </w: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25F">
        <w:rPr>
          <w:rFonts w:asciiTheme="majorEastAsia" w:eastAsiaTheme="majorEastAsia" w:hAnsiTheme="majorEastAsia" w:cs="Helvetica"/>
          <w:kern w:val="0"/>
          <w:sz w:val="20"/>
          <w:szCs w:val="20"/>
        </w:rPr>
        <w:t>・Access for all to adequate,</w:t>
      </w: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25F">
        <w:rPr>
          <w:rFonts w:asciiTheme="majorEastAsia" w:eastAsiaTheme="majorEastAsia" w:hAnsiTheme="majorEastAsia" w:cs="Helvetica"/>
          <w:kern w:val="0"/>
          <w:sz w:val="20"/>
          <w:szCs w:val="20"/>
        </w:rPr>
        <w:t>safe and affordable housing and basic services and upgrade slums</w:t>
      </w: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25F">
        <w:rPr>
          <w:rFonts w:asciiTheme="majorEastAsia" w:eastAsiaTheme="majorEastAsia" w:hAnsiTheme="majorEastAsia" w:cs="Helvetica"/>
          <w:kern w:val="0"/>
          <w:sz w:val="20"/>
          <w:szCs w:val="20"/>
        </w:rPr>
        <w:t>・Protect and safeguard the world’s cultural heritage</w:t>
      </w: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25F">
        <w:rPr>
          <w:rFonts w:asciiTheme="majorEastAsia" w:eastAsiaTheme="majorEastAsia" w:hAnsiTheme="majorEastAsia" w:cs="Helvetica"/>
          <w:kern w:val="0"/>
          <w:sz w:val="20"/>
          <w:szCs w:val="20"/>
        </w:rPr>
        <w:t>・Adverse environmental impact of cities</w:t>
      </w: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25F">
        <w:rPr>
          <w:rFonts w:asciiTheme="majorEastAsia" w:eastAsiaTheme="majorEastAsia" w:hAnsiTheme="majorEastAsia" w:cs="Helvetica"/>
          <w:kern w:val="0"/>
          <w:sz w:val="20"/>
          <w:szCs w:val="20"/>
        </w:rPr>
        <w:t>5. Disaster Risk Reduction（SDGs 9,11,13）</w:t>
      </w: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25F">
        <w:rPr>
          <w:rFonts w:asciiTheme="majorEastAsia" w:eastAsiaTheme="majorEastAsia" w:hAnsiTheme="majorEastAsia" w:cs="Helvetica"/>
          <w:kern w:val="0"/>
          <w:sz w:val="20"/>
          <w:szCs w:val="20"/>
        </w:rPr>
        <w:t>・Reliable, sustainable and resilient infrastructure</w:t>
      </w: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25F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・Strengthen resilience and adaptive capacity to </w:t>
      </w: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25F">
        <w:rPr>
          <w:rFonts w:asciiTheme="majorEastAsia" w:eastAsiaTheme="majorEastAsia" w:hAnsiTheme="majorEastAsia" w:cs="Helvetica"/>
          <w:kern w:val="0"/>
          <w:sz w:val="20"/>
          <w:szCs w:val="20"/>
        </w:rPr>
        <w:t>climate-related hazards  and natural disasters</w:t>
      </w: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25F">
        <w:rPr>
          <w:rFonts w:asciiTheme="majorEastAsia" w:eastAsiaTheme="majorEastAsia" w:hAnsiTheme="majorEastAsia" w:cs="Helvetica"/>
          <w:kern w:val="0"/>
          <w:sz w:val="20"/>
          <w:szCs w:val="20"/>
        </w:rPr>
        <w:t>6. Gender（SDGs 5）</w:t>
      </w: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25F">
        <w:rPr>
          <w:rFonts w:asciiTheme="majorEastAsia" w:eastAsiaTheme="majorEastAsia" w:hAnsiTheme="majorEastAsia" w:cs="Helvetica"/>
          <w:kern w:val="0"/>
          <w:sz w:val="20"/>
          <w:szCs w:val="20"/>
        </w:rPr>
        <w:t>・Ensure women's full and effective participation</w:t>
      </w: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25F">
        <w:rPr>
          <w:rFonts w:asciiTheme="majorEastAsia" w:eastAsiaTheme="majorEastAsia" w:hAnsiTheme="majorEastAsia" w:cs="Helvetica"/>
          <w:kern w:val="0"/>
          <w:sz w:val="20"/>
          <w:szCs w:val="20"/>
        </w:rPr>
        <w:t>and equal opportunities for leadership</w:t>
      </w: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25F">
        <w:rPr>
          <w:rFonts w:asciiTheme="majorEastAsia" w:eastAsiaTheme="majorEastAsia" w:hAnsiTheme="majorEastAsia" w:cs="Helvetica"/>
          <w:kern w:val="0"/>
          <w:sz w:val="20"/>
          <w:szCs w:val="20"/>
        </w:rPr>
        <w:t>・Reforms to give women equal rights to economic resources</w:t>
      </w: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25F">
        <w:rPr>
          <w:rFonts w:asciiTheme="majorEastAsia" w:eastAsiaTheme="majorEastAsia" w:hAnsiTheme="majorEastAsia" w:cs="Helvetica"/>
          <w:kern w:val="0"/>
          <w:sz w:val="20"/>
          <w:szCs w:val="20"/>
        </w:rPr>
        <w:t>7. Poverty, Inequalities and Immigrants（SDGs 1,10）</w:t>
      </w: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25F">
        <w:rPr>
          <w:rFonts w:asciiTheme="majorEastAsia" w:eastAsiaTheme="majorEastAsia" w:hAnsiTheme="majorEastAsia" w:cs="Helvetica"/>
          <w:kern w:val="0"/>
          <w:sz w:val="20"/>
          <w:szCs w:val="20"/>
        </w:rPr>
        <w:t>・Ensure the equal rights to economic resources for the poor and the vulnerable</w:t>
      </w: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25F">
        <w:rPr>
          <w:rFonts w:asciiTheme="majorEastAsia" w:eastAsiaTheme="majorEastAsia" w:hAnsiTheme="majorEastAsia" w:cs="Helvetica"/>
          <w:kern w:val="0"/>
          <w:sz w:val="20"/>
          <w:szCs w:val="20"/>
        </w:rPr>
        <w:t>・Build the resilience of the poor and reduce their exposure and vulnerability to</w:t>
      </w: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25F">
        <w:rPr>
          <w:rFonts w:asciiTheme="majorEastAsia" w:eastAsiaTheme="majorEastAsia" w:hAnsiTheme="majorEastAsia" w:cs="Helvetica"/>
          <w:kern w:val="0"/>
          <w:sz w:val="20"/>
          <w:szCs w:val="20"/>
        </w:rPr>
        <w:t>climate-related extreme events and other economic,</w:t>
      </w: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25F">
        <w:rPr>
          <w:rFonts w:asciiTheme="majorEastAsia" w:eastAsiaTheme="majorEastAsia" w:hAnsiTheme="majorEastAsia" w:cs="Helvetica"/>
          <w:kern w:val="0"/>
          <w:sz w:val="20"/>
          <w:szCs w:val="20"/>
        </w:rPr>
        <w:t>social and environmental shocks and disasters</w:t>
      </w: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25F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・Facilitate orderly, safe, regular and responsible migration </w:t>
      </w: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25F">
        <w:rPr>
          <w:rFonts w:asciiTheme="majorEastAsia" w:eastAsiaTheme="majorEastAsia" w:hAnsiTheme="majorEastAsia" w:cs="Helvetica"/>
          <w:kern w:val="0"/>
          <w:sz w:val="20"/>
          <w:szCs w:val="20"/>
        </w:rPr>
        <w:t>and mobility of people</w:t>
      </w: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25F">
        <w:rPr>
          <w:rFonts w:asciiTheme="majorEastAsia" w:eastAsiaTheme="majorEastAsia" w:hAnsiTheme="majorEastAsia" w:cs="Helvetica"/>
          <w:kern w:val="0"/>
          <w:sz w:val="20"/>
          <w:szCs w:val="20"/>
        </w:rPr>
        <w:t>8. Education（SDGs 4）</w:t>
      </w: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25F">
        <w:rPr>
          <w:rFonts w:asciiTheme="majorEastAsia" w:eastAsiaTheme="majorEastAsia" w:hAnsiTheme="majorEastAsia" w:cs="Helvetica"/>
          <w:kern w:val="0"/>
          <w:sz w:val="20"/>
          <w:szCs w:val="20"/>
        </w:rPr>
        <w:t>・Ensure that all girls and boys complete free,</w:t>
      </w: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25F">
        <w:rPr>
          <w:rFonts w:asciiTheme="majorEastAsia" w:eastAsiaTheme="majorEastAsia" w:hAnsiTheme="majorEastAsia" w:cs="Helvetica"/>
          <w:kern w:val="0"/>
          <w:sz w:val="20"/>
          <w:szCs w:val="20"/>
        </w:rPr>
        <w:t>equitable and quality primary and secondary education</w:t>
      </w: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25F">
        <w:rPr>
          <w:rFonts w:asciiTheme="majorEastAsia" w:eastAsiaTheme="majorEastAsia" w:hAnsiTheme="majorEastAsia" w:cs="Helvetica"/>
          <w:kern w:val="0"/>
          <w:sz w:val="20"/>
          <w:szCs w:val="20"/>
        </w:rPr>
        <w:t>・Gender disparities in education</w:t>
      </w: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25F">
        <w:rPr>
          <w:rFonts w:asciiTheme="majorEastAsia" w:eastAsiaTheme="majorEastAsia" w:hAnsiTheme="majorEastAsia" w:cs="Helvetica"/>
          <w:kern w:val="0"/>
          <w:sz w:val="20"/>
          <w:szCs w:val="20"/>
        </w:rPr>
        <w:t>・Ensure that all learners acquire the knowledge</w:t>
      </w: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25F">
        <w:rPr>
          <w:rFonts w:asciiTheme="majorEastAsia" w:eastAsiaTheme="majorEastAsia" w:hAnsiTheme="majorEastAsia" w:cs="Helvetica"/>
          <w:kern w:val="0"/>
          <w:sz w:val="20"/>
          <w:szCs w:val="20"/>
        </w:rPr>
        <w:t>and skills needed to promote sustainable development</w:t>
      </w: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25F">
        <w:rPr>
          <w:rFonts w:asciiTheme="majorEastAsia" w:eastAsiaTheme="majorEastAsia" w:hAnsiTheme="majorEastAsia" w:cs="Helvetica"/>
          <w:kern w:val="0"/>
          <w:sz w:val="20"/>
          <w:szCs w:val="20"/>
        </w:rPr>
        <w:t>9. Economy（SDGs 8）</w:t>
      </w: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25F">
        <w:rPr>
          <w:rFonts w:asciiTheme="majorEastAsia" w:eastAsiaTheme="majorEastAsia" w:hAnsiTheme="majorEastAsia" w:cs="Helvetica"/>
          <w:kern w:val="0"/>
          <w:sz w:val="20"/>
          <w:szCs w:val="20"/>
        </w:rPr>
        <w:t>・Economic productivity through diversification,</w:t>
      </w: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25F">
        <w:rPr>
          <w:rFonts w:asciiTheme="majorEastAsia" w:eastAsiaTheme="majorEastAsia" w:hAnsiTheme="majorEastAsia" w:cs="Helvetica"/>
          <w:kern w:val="0"/>
          <w:sz w:val="20"/>
          <w:szCs w:val="20"/>
        </w:rPr>
        <w:t>technological upgrading and innovation</w:t>
      </w: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25F">
        <w:rPr>
          <w:rFonts w:asciiTheme="majorEastAsia" w:eastAsiaTheme="majorEastAsia" w:hAnsiTheme="majorEastAsia" w:cs="Helvetica"/>
          <w:kern w:val="0"/>
          <w:sz w:val="20"/>
          <w:szCs w:val="20"/>
        </w:rPr>
        <w:t>・Decent work for all women and men</w:t>
      </w: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25F">
        <w:rPr>
          <w:rFonts w:asciiTheme="majorEastAsia" w:eastAsiaTheme="majorEastAsia" w:hAnsiTheme="majorEastAsia" w:cs="Helvetica"/>
          <w:kern w:val="0"/>
          <w:sz w:val="20"/>
          <w:szCs w:val="20"/>
        </w:rPr>
        <w:t>・</w:t>
      </w:r>
      <w:proofErr w:type="spellStart"/>
      <w:r w:rsidRPr="0002725F">
        <w:rPr>
          <w:rFonts w:asciiTheme="majorEastAsia" w:eastAsiaTheme="majorEastAsia" w:hAnsiTheme="majorEastAsia" w:cs="Helvetica"/>
          <w:kern w:val="0"/>
          <w:sz w:val="20"/>
          <w:szCs w:val="20"/>
        </w:rPr>
        <w:t>Labour</w:t>
      </w:r>
      <w:proofErr w:type="spellEnd"/>
      <w:r w:rsidRPr="0002725F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 rights and safe and secure working environments for all workers,</w:t>
      </w: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25F">
        <w:rPr>
          <w:rFonts w:asciiTheme="majorEastAsia" w:eastAsiaTheme="majorEastAsia" w:hAnsiTheme="majorEastAsia" w:cs="Helvetica"/>
          <w:kern w:val="0"/>
          <w:sz w:val="20"/>
          <w:szCs w:val="20"/>
        </w:rPr>
        <w:t>including migrant workers</w:t>
      </w: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25F">
        <w:rPr>
          <w:rFonts w:asciiTheme="majorEastAsia" w:eastAsiaTheme="majorEastAsia" w:hAnsiTheme="majorEastAsia" w:cs="Helvetica"/>
          <w:kern w:val="0"/>
          <w:sz w:val="20"/>
          <w:szCs w:val="20"/>
        </w:rPr>
        <w:t>10. Water and Food（SDGs 2,6）</w:t>
      </w: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25F">
        <w:rPr>
          <w:rFonts w:asciiTheme="majorEastAsia" w:eastAsiaTheme="majorEastAsia" w:hAnsiTheme="majorEastAsia" w:cs="Helvetica"/>
          <w:kern w:val="0"/>
          <w:sz w:val="20"/>
          <w:szCs w:val="20"/>
        </w:rPr>
        <w:t>・Universal and equitable access to safe and affordable drinking water for all</w:t>
      </w: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25F">
        <w:rPr>
          <w:rFonts w:asciiTheme="majorEastAsia" w:eastAsiaTheme="majorEastAsia" w:hAnsiTheme="majorEastAsia" w:cs="Helvetica"/>
          <w:kern w:val="0"/>
          <w:sz w:val="20"/>
          <w:szCs w:val="20"/>
        </w:rPr>
        <w:t>・Access to adequate and equitable sanitation and hygiene for all</w:t>
      </w: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25F">
        <w:rPr>
          <w:rFonts w:asciiTheme="majorEastAsia" w:eastAsiaTheme="majorEastAsia" w:hAnsiTheme="majorEastAsia" w:cs="Helvetica"/>
          <w:kern w:val="0"/>
          <w:sz w:val="20"/>
          <w:szCs w:val="20"/>
        </w:rPr>
        <w:t>・Sustainable agriculture</w:t>
      </w: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25F">
        <w:rPr>
          <w:rFonts w:asciiTheme="majorEastAsia" w:eastAsiaTheme="majorEastAsia" w:hAnsiTheme="majorEastAsia" w:cs="Helvetica"/>
          <w:kern w:val="0"/>
          <w:sz w:val="20"/>
          <w:szCs w:val="20"/>
        </w:rPr>
        <w:t>後日、正式な募集要項を公表し、アブストラクトを募集致します。</w:t>
      </w: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25F">
        <w:rPr>
          <w:rFonts w:asciiTheme="majorEastAsia" w:eastAsiaTheme="majorEastAsia" w:hAnsiTheme="majorEastAsia" w:cs="Helvetica"/>
          <w:kern w:val="0"/>
          <w:sz w:val="20"/>
          <w:szCs w:val="20"/>
        </w:rPr>
        <w:t>受領したアブストラクトにつきましては、慎重に審査し、発表するに</w:t>
      </w: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25F">
        <w:rPr>
          <w:rFonts w:asciiTheme="majorEastAsia" w:eastAsiaTheme="majorEastAsia" w:hAnsiTheme="majorEastAsia" w:cs="Helvetica"/>
          <w:kern w:val="0"/>
          <w:sz w:val="20"/>
          <w:szCs w:val="20"/>
        </w:rPr>
        <w:t>相応しいと判断されたアブストラクトについては採用通知を８月31日までに</w:t>
      </w: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25F">
        <w:rPr>
          <w:rFonts w:asciiTheme="majorEastAsia" w:eastAsiaTheme="majorEastAsia" w:hAnsiTheme="majorEastAsia" w:cs="Helvetica"/>
          <w:kern w:val="0"/>
          <w:sz w:val="20"/>
          <w:szCs w:val="20"/>
        </w:rPr>
        <w:t>お送りします。</w:t>
      </w: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25F">
        <w:rPr>
          <w:rFonts w:asciiTheme="majorEastAsia" w:eastAsiaTheme="majorEastAsia" w:hAnsiTheme="majorEastAsia" w:cs="Arno Pro Bold Italic Caption"/>
          <w:kern w:val="0"/>
          <w:sz w:val="20"/>
          <w:szCs w:val="20"/>
        </w:rPr>
        <w:t>■</w:t>
      </w:r>
      <w:r w:rsidRPr="0002725F">
        <w:rPr>
          <w:rFonts w:asciiTheme="majorEastAsia" w:eastAsiaTheme="majorEastAsia" w:hAnsiTheme="majorEastAsia" w:cs="Helvetica"/>
          <w:kern w:val="0"/>
          <w:sz w:val="20"/>
          <w:szCs w:val="20"/>
        </w:rPr>
        <w:t>第18回アジア学術会議の詳細及び論文募集要項については６月中に</w:t>
      </w: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25F">
        <w:rPr>
          <w:rFonts w:asciiTheme="majorEastAsia" w:eastAsiaTheme="majorEastAsia" w:hAnsiTheme="majorEastAsia" w:cs="Helvetica"/>
          <w:kern w:val="0"/>
          <w:sz w:val="20"/>
          <w:szCs w:val="20"/>
        </w:rPr>
        <w:t>公表いたします。</w:t>
      </w: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25F">
        <w:rPr>
          <w:rFonts w:asciiTheme="majorEastAsia" w:eastAsiaTheme="majorEastAsia" w:hAnsiTheme="majorEastAsia" w:cs="STIXGeneral-Regular"/>
          <w:kern w:val="0"/>
          <w:sz w:val="20"/>
          <w:szCs w:val="20"/>
        </w:rPr>
        <w:t>★</w:t>
      </w:r>
      <w:r w:rsidRPr="0002725F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</w:t>
      </w:r>
      <w:r w:rsidRPr="0002725F">
        <w:rPr>
          <w:rFonts w:asciiTheme="majorEastAsia" w:eastAsiaTheme="majorEastAsia" w:hAnsiTheme="majorEastAsia" w:cs="STIXGeneral-Regular"/>
          <w:kern w:val="0"/>
          <w:sz w:val="20"/>
          <w:szCs w:val="20"/>
        </w:rPr>
        <w:t>☆</w:t>
      </w: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25F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日本学術会議では、Twitterを用いて情報を発信しております。</w:t>
      </w: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25F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 　　　アカウントは、@</w:t>
      </w:r>
      <w:proofErr w:type="spellStart"/>
      <w:r w:rsidRPr="0002725F">
        <w:rPr>
          <w:rFonts w:asciiTheme="majorEastAsia" w:eastAsiaTheme="majorEastAsia" w:hAnsiTheme="majorEastAsia" w:cs="Helvetica"/>
          <w:kern w:val="0"/>
          <w:sz w:val="20"/>
          <w:szCs w:val="20"/>
        </w:rPr>
        <w:t>scj_info</w:t>
      </w:r>
      <w:proofErr w:type="spellEnd"/>
      <w:r w:rsidRPr="0002725F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です。</w:t>
      </w: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25F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 　日本学術会議広報のTwitterのページはこちらから</w:t>
      </w: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25F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　 　　</w:t>
      </w:r>
      <w:hyperlink r:id="rId5" w:history="1">
        <w:r w:rsidRPr="0002725F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http://twitter.com/scj_info</w:t>
        </w:r>
      </w:hyperlink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25F">
        <w:rPr>
          <w:rFonts w:asciiTheme="majorEastAsia" w:eastAsiaTheme="majorEastAsia" w:hAnsiTheme="majorEastAsia" w:cs="Helvetica"/>
          <w:kern w:val="0"/>
          <w:sz w:val="20"/>
          <w:szCs w:val="20"/>
        </w:rPr>
        <w:t>***********************************************************************</w:t>
      </w: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25F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 学術情報誌『学術の動向』最新号はこちらから</w:t>
      </w: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25F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　　　</w:t>
      </w:r>
      <w:hyperlink r:id="rId6" w:history="1">
        <w:r w:rsidRPr="0002725F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http://jssf86.org/works1.html</w:t>
        </w:r>
      </w:hyperlink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25F">
        <w:rPr>
          <w:rFonts w:asciiTheme="majorEastAsia" w:eastAsiaTheme="majorEastAsia" w:hAnsiTheme="majorEastAsia" w:cs="Helvetica"/>
          <w:kern w:val="0"/>
          <w:sz w:val="20"/>
          <w:szCs w:val="20"/>
        </w:rPr>
        <w:t>***********************************************************************</w:t>
      </w: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25F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</w:t>
      </w: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25F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日本学術会議ニュースメールは転載は自由ですので、関係団体の学術誌等へ</w:t>
      </w: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25F">
        <w:rPr>
          <w:rFonts w:asciiTheme="majorEastAsia" w:eastAsiaTheme="majorEastAsia" w:hAnsiTheme="majorEastAsia" w:cs="Helvetica"/>
          <w:kern w:val="0"/>
          <w:sz w:val="20"/>
          <w:szCs w:val="20"/>
        </w:rPr>
        <w:t>の転載や関係団体の構成員への転送等をしていただき、より多くの方にお読み</w:t>
      </w: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25F">
        <w:rPr>
          <w:rFonts w:asciiTheme="majorEastAsia" w:eastAsiaTheme="majorEastAsia" w:hAnsiTheme="majorEastAsia" w:cs="Helvetica"/>
          <w:kern w:val="0"/>
          <w:sz w:val="20"/>
          <w:szCs w:val="20"/>
        </w:rPr>
        <w:t>いただけるようにお取り計らいください。</w:t>
      </w: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25F">
        <w:rPr>
          <w:rFonts w:asciiTheme="majorEastAsia" w:eastAsiaTheme="majorEastAsia" w:hAnsiTheme="majorEastAsia" w:cs="Helvetica"/>
          <w:kern w:val="0"/>
          <w:sz w:val="20"/>
          <w:szCs w:val="20"/>
        </w:rPr>
        <w:t>【本メールに関するお問い合わせ】</w:t>
      </w: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25F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本メールは、配信専用のアドレスで配信されており返信できません。</w:t>
      </w: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25F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本メールに関するお問い合わせは、下記のURLに連絡先の記載がありますの</w:t>
      </w: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25F">
        <w:rPr>
          <w:rFonts w:asciiTheme="majorEastAsia" w:eastAsiaTheme="majorEastAsia" w:hAnsiTheme="majorEastAsia" w:cs="Helvetica"/>
          <w:kern w:val="0"/>
          <w:sz w:val="20"/>
          <w:szCs w:val="20"/>
        </w:rPr>
        <w:t>で、そちらからお願いいたします。</w:t>
      </w: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25F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</w:t>
      </w: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25F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発行：日本学術会議事務局　</w:t>
      </w:r>
      <w:r w:rsidRPr="0002725F">
        <w:rPr>
          <w:rFonts w:asciiTheme="majorEastAsia" w:eastAsiaTheme="majorEastAsia" w:hAnsiTheme="majorEastAsia" w:cs="Helvetica"/>
          <w:kern w:val="0"/>
          <w:sz w:val="20"/>
          <w:szCs w:val="20"/>
        </w:rPr>
        <w:fldChar w:fldCharType="begin"/>
      </w:r>
      <w:r w:rsidRPr="0002725F">
        <w:rPr>
          <w:rFonts w:asciiTheme="majorEastAsia" w:eastAsiaTheme="majorEastAsia" w:hAnsiTheme="majorEastAsia" w:cs="Helvetica"/>
          <w:kern w:val="0"/>
          <w:sz w:val="20"/>
          <w:szCs w:val="20"/>
        </w:rPr>
        <w:instrText>HYPERLINK "http://www.scj.go.jp/"</w:instrText>
      </w:r>
      <w:r w:rsidRPr="0002725F">
        <w:rPr>
          <w:rFonts w:asciiTheme="majorEastAsia" w:eastAsiaTheme="majorEastAsia" w:hAnsiTheme="majorEastAsia" w:cs="Helvetica"/>
          <w:kern w:val="0"/>
          <w:sz w:val="20"/>
          <w:szCs w:val="20"/>
        </w:rPr>
      </w:r>
      <w:r w:rsidRPr="0002725F">
        <w:rPr>
          <w:rFonts w:asciiTheme="majorEastAsia" w:eastAsiaTheme="majorEastAsia" w:hAnsiTheme="majorEastAsia" w:cs="Helvetica"/>
          <w:kern w:val="0"/>
          <w:sz w:val="20"/>
          <w:szCs w:val="20"/>
        </w:rPr>
        <w:fldChar w:fldCharType="separate"/>
      </w:r>
      <w:r w:rsidRPr="0002725F">
        <w:rPr>
          <w:rFonts w:asciiTheme="majorEastAsia" w:eastAsiaTheme="majorEastAsia" w:hAnsiTheme="majorEastAsia" w:cs="Helvetica"/>
          <w:color w:val="386EFF"/>
          <w:kern w:val="0"/>
          <w:sz w:val="20"/>
          <w:szCs w:val="20"/>
          <w:u w:val="single" w:color="386EFF"/>
        </w:rPr>
        <w:t>http://www.scj.go.jp/</w:t>
      </w:r>
      <w:r w:rsidRPr="0002725F">
        <w:rPr>
          <w:rFonts w:asciiTheme="majorEastAsia" w:eastAsiaTheme="majorEastAsia" w:hAnsiTheme="majorEastAsia" w:cs="Helvetica"/>
          <w:kern w:val="0"/>
          <w:sz w:val="20"/>
          <w:szCs w:val="20"/>
        </w:rPr>
        <w:fldChar w:fldCharType="end"/>
      </w: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25F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 　〒106-8555 東京都港区六本木7-22-34</w:t>
      </w: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25F">
        <w:rPr>
          <w:rFonts w:asciiTheme="majorEastAsia" w:eastAsiaTheme="majorEastAsia" w:hAnsiTheme="majorEastAsia" w:cs="STIXGeneral-Regular"/>
          <w:kern w:val="0"/>
          <w:sz w:val="20"/>
          <w:szCs w:val="20"/>
        </w:rPr>
        <w:t>★</w:t>
      </w:r>
      <w:r w:rsidRPr="0002725F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</w:t>
      </w:r>
      <w:r w:rsidRPr="0002725F">
        <w:rPr>
          <w:rFonts w:asciiTheme="majorEastAsia" w:eastAsiaTheme="majorEastAsia" w:hAnsiTheme="majorEastAsia" w:cs="STIXGeneral-Regular"/>
          <w:kern w:val="0"/>
          <w:sz w:val="20"/>
          <w:szCs w:val="20"/>
        </w:rPr>
        <w:t>☆</w:t>
      </w: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25F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日本学術会議では、Twitterを用いて情報を発信しております。</w:t>
      </w: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25F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 　　　アカウントは、@</w:t>
      </w:r>
      <w:proofErr w:type="spellStart"/>
      <w:r w:rsidRPr="0002725F">
        <w:rPr>
          <w:rFonts w:asciiTheme="majorEastAsia" w:eastAsiaTheme="majorEastAsia" w:hAnsiTheme="majorEastAsia" w:cs="Helvetica"/>
          <w:kern w:val="0"/>
          <w:sz w:val="20"/>
          <w:szCs w:val="20"/>
        </w:rPr>
        <w:t>scj_info</w:t>
      </w:r>
      <w:proofErr w:type="spellEnd"/>
      <w:r w:rsidRPr="0002725F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です。</w:t>
      </w: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25F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 　日本学術会議広報のTwitterのページはこちらから</w:t>
      </w: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25F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　 　　</w:t>
      </w:r>
      <w:hyperlink r:id="rId7" w:history="1">
        <w:r w:rsidRPr="0002725F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http://twitter.com/scj_info</w:t>
        </w:r>
      </w:hyperlink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25F">
        <w:rPr>
          <w:rFonts w:asciiTheme="majorEastAsia" w:eastAsiaTheme="majorEastAsia" w:hAnsiTheme="majorEastAsia" w:cs="Helvetica"/>
          <w:kern w:val="0"/>
          <w:sz w:val="20"/>
          <w:szCs w:val="20"/>
        </w:rPr>
        <w:t>***********************************************************************</w:t>
      </w: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25F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 学術情報誌『学術の動向』最新号はこちらから</w:t>
      </w: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25F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　　　</w:t>
      </w:r>
      <w:hyperlink r:id="rId8" w:history="1">
        <w:r w:rsidRPr="0002725F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http://jssf86.org/works1.html</w:t>
        </w:r>
      </w:hyperlink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25F">
        <w:rPr>
          <w:rFonts w:asciiTheme="majorEastAsia" w:eastAsiaTheme="majorEastAsia" w:hAnsiTheme="majorEastAsia" w:cs="Helvetica"/>
          <w:kern w:val="0"/>
          <w:sz w:val="20"/>
          <w:szCs w:val="20"/>
        </w:rPr>
        <w:t>***********************************************************************</w:t>
      </w: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25F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</w:t>
      </w: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25F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日本学術会議ニュースメールは転載は自由ですので、関係団体の学術誌等へ</w:t>
      </w: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25F">
        <w:rPr>
          <w:rFonts w:asciiTheme="majorEastAsia" w:eastAsiaTheme="majorEastAsia" w:hAnsiTheme="majorEastAsia" w:cs="Helvetica"/>
          <w:kern w:val="0"/>
          <w:sz w:val="20"/>
          <w:szCs w:val="20"/>
        </w:rPr>
        <w:t>の転載や関係団体の構成員への転送等をしていただき、より多くの方にお読み</w:t>
      </w: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25F">
        <w:rPr>
          <w:rFonts w:asciiTheme="majorEastAsia" w:eastAsiaTheme="majorEastAsia" w:hAnsiTheme="majorEastAsia" w:cs="Helvetica"/>
          <w:kern w:val="0"/>
          <w:sz w:val="20"/>
          <w:szCs w:val="20"/>
        </w:rPr>
        <w:t>いただけるようにお取り計らいください。</w:t>
      </w: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25F">
        <w:rPr>
          <w:rFonts w:asciiTheme="majorEastAsia" w:eastAsiaTheme="majorEastAsia" w:hAnsiTheme="majorEastAsia" w:cs="Helvetica"/>
          <w:kern w:val="0"/>
          <w:sz w:val="20"/>
          <w:szCs w:val="20"/>
        </w:rPr>
        <w:t>【本メールに関するお問い合わせ】</w:t>
      </w: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25F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本メールは、配信専用のアドレスで配信されており返信できません。</w:t>
      </w: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25F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本メールに関するお問い合わせは、下記のURLに連絡先の記載がありますの</w:t>
      </w: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25F">
        <w:rPr>
          <w:rFonts w:asciiTheme="majorEastAsia" w:eastAsiaTheme="majorEastAsia" w:hAnsiTheme="majorEastAsia" w:cs="Helvetica"/>
          <w:kern w:val="0"/>
          <w:sz w:val="20"/>
          <w:szCs w:val="20"/>
        </w:rPr>
        <w:t>で、そちらからお願いいたします。</w:t>
      </w: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25F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</w:t>
      </w:r>
    </w:p>
    <w:p w:rsidR="0002725F" w:rsidRPr="0002725F" w:rsidRDefault="0002725F" w:rsidP="000272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2725F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発行：日本学術会議事務局　</w:t>
      </w:r>
      <w:hyperlink r:id="rId9" w:history="1">
        <w:r w:rsidRPr="0002725F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http://www.scj.go.jp/</w:t>
        </w:r>
      </w:hyperlink>
    </w:p>
    <w:p w:rsidR="00392349" w:rsidRPr="0002725F" w:rsidRDefault="0002725F" w:rsidP="0002725F">
      <w:pPr>
        <w:rPr>
          <w:rFonts w:asciiTheme="majorEastAsia" w:eastAsiaTheme="majorEastAsia" w:hAnsiTheme="majorEastAsia"/>
          <w:sz w:val="20"/>
          <w:szCs w:val="20"/>
        </w:rPr>
      </w:pPr>
      <w:r w:rsidRPr="0002725F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 　〒106-8555 東京都港区六本木7-22-34</w:t>
      </w:r>
    </w:p>
    <w:bookmarkEnd w:id="0"/>
    <w:sectPr w:rsidR="00392349" w:rsidRPr="0002725F" w:rsidSect="0037652C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no Pro Bold Italic Caption">
    <w:panose1 w:val="02020802050506090403"/>
    <w:charset w:val="00"/>
    <w:family w:val="auto"/>
    <w:pitch w:val="variable"/>
    <w:sig w:usb0="60000287" w:usb1="00000001" w:usb2="00000000" w:usb3="00000000" w:csb0="0000019F" w:csb1="00000000"/>
  </w:font>
  <w:font w:name="STIXGeneral-Regular">
    <w:panose1 w:val="00000000000000000000"/>
    <w:charset w:val="00"/>
    <w:family w:val="auto"/>
    <w:pitch w:val="variable"/>
    <w:sig w:usb0="A00002FF" w:usb1="4203FDFF" w:usb2="02000020" w:usb3="00000000" w:csb0="8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25F"/>
    <w:rsid w:val="0002725F"/>
    <w:rsid w:val="0037652C"/>
    <w:rsid w:val="0039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8767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twitter.com/scj_info" TargetMode="External"/><Relationship Id="rId6" Type="http://schemas.openxmlformats.org/officeDocument/2006/relationships/hyperlink" Target="http://jssf86.org/works1.html" TargetMode="External"/><Relationship Id="rId7" Type="http://schemas.openxmlformats.org/officeDocument/2006/relationships/hyperlink" Target="http://twitter.com/scj_info" TargetMode="External"/><Relationship Id="rId8" Type="http://schemas.openxmlformats.org/officeDocument/2006/relationships/hyperlink" Target="http://jssf86.org/works1.html" TargetMode="External"/><Relationship Id="rId9" Type="http://schemas.openxmlformats.org/officeDocument/2006/relationships/hyperlink" Target="http://www.scj.go.jp/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849</Words>
  <Characters>4841</Characters>
  <Application>Microsoft Macintosh Word</Application>
  <DocSecurity>0</DocSecurity>
  <Lines>40</Lines>
  <Paragraphs>11</Paragraphs>
  <ScaleCrop>false</ScaleCrop>
  <Company>株式会社サコム</Company>
  <LinksUpToDate>false</LinksUpToDate>
  <CharactersWithSpaces>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知絵</dc:creator>
  <cp:keywords/>
  <dc:description/>
  <cp:lastModifiedBy>坂本 知絵</cp:lastModifiedBy>
  <cp:revision>1</cp:revision>
  <dcterms:created xsi:type="dcterms:W3CDTF">2018-05-25T09:36:00Z</dcterms:created>
  <dcterms:modified xsi:type="dcterms:W3CDTF">2018-05-25T09:37:00Z</dcterms:modified>
</cp:coreProperties>
</file>