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21D9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日本学術会議主催学術フォーラム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「安全保障と学術の関係：日本学術会議の立場」について（ご案内）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021D9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【日時】平成29年2月4日（土）13：00～17：00（開場：12：30～）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【主催】日本学術会議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【会場】日本学術会議講堂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（定員250名・入場無料・事前登録制・定員に達し次第、受付終了）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【開催趣旨】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日本学術会議は1950年、1967年に「戦争を目的とする科学研究」を行わない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との声明を発した。近年、軍事と学術が各方面で接近を見せる中、民生的な研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究と軍事的な研究との関係をどうとらえるかや、軍事研究が学術の公開性・透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明性に及ぼす影響などをめぐって審議すべく、「安全保障と学術に関する検討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委員会」が設置された。同委員会の中間報告を受けて審議の状況等を紹介する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とともに、内外から意見を聴取するため、学術フォーラムを開催いたします。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【プログラム】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総合司会 大政 謙次（日本学術会議第二部会員、東京大学名誉教授、愛媛大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学大学院農学研究科客員教授、高知工科大学客員教授）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13：00-13：05 開会挨拶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挨拶 大西 隆（日本学術会議会長・第三部会員、豊橋技術科学大学学長、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東京大学名誉教授）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＜第１パート：委員会中間とりまとめの状況報告＞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13：05-13：35 委員会中間とりまとめの状況報告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杉田 敦（日本学術会議第一部会員、法政大学法学部教授）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＜第２パート：日本学術会議の内外の意見＞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進行 小松 利光（日本学術会議第三部会員、九州大学名誉教授）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13：35-13：50 （演題調整中）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兵藤 友博（日本学術会議第一部会員、立命館大学経営学部教授）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13：50-14：05 「学術研究のために」という視点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須藤 靖（日本学術会議第三部会員、東京大学大学院理学系研究科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14：05-14：20 （演題調整中）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佐野 正博（日本学術会議連携会員、明治大学経営学部教授）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14：20-14：35 軍民両用（デュアルユース）研究とは何か－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科学者の使命と責任について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福島 雅典（日本学術会議連携会員、財団法人先端医療振興財団臨床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研究情報センター長（兼）研究事業統括）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14：35-14：50 防衛技術とデュアルユース（予定）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西山 淳一（公益財団法人未来工学研究所 政策調査分析センター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研究参与）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14：50-15：05 安全保障と学術について（予定）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根本 清樹（朝日新聞社論説主幹）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15：05－15：20 （ 休憩 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＜第３パート：総合討論＞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進行 杉田 敦（日本学術会議第一部会員、法政大学法学部教授）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15：20-16：55 総合討論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（学術フォーラム参加者と安全保障と学術に関する検討委員会委員による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質疑応答）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16：55-17:00 閉会挨拶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挨拶 花木 啓祐（日本学術会議副会長第三部会員、東京大学大学院工学系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研究科教授）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17:00 閉会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【参加申込】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日本学術会議ウェブサイト(</w:t>
      </w:r>
      <w:hyperlink r:id="rId5" w:history="1">
        <w:r w:rsidRPr="00021D9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https://form.cao.go.jp/scj/opinion-0069.html</w:t>
        </w:r>
      </w:hyperlink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)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より2月3日（金）17時までに氏名・連絡先(メールアドレス等)をご連絡下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さい。ただし、申込数が定員に達し次第、申込を締め切ります。申込を受け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付け後、受付番号を事務局から申込者に連絡します。受付番号がない方の当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日入場はできません。何卒ご了承ください。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※１参加申込につき１席のみの申込でお願いします（複数人分の申込は不可）。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【本件問い合わせ先】</w:t>
      </w:r>
    </w:p>
    <w:p w:rsidR="00021D99" w:rsidRPr="00021D99" w:rsidRDefault="00021D99" w:rsidP="00021D9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日本学術会議事務局 審議第二担当</w:t>
      </w:r>
    </w:p>
    <w:p w:rsidR="00DC1714" w:rsidRPr="00021D99" w:rsidRDefault="00021D99" w:rsidP="00021D99">
      <w:pPr>
        <w:rPr>
          <w:rFonts w:asciiTheme="majorEastAsia" w:eastAsiaTheme="majorEastAsia" w:hAnsiTheme="majorEastAsia"/>
          <w:sz w:val="20"/>
          <w:szCs w:val="20"/>
        </w:rPr>
      </w:pPr>
      <w:r w:rsidRPr="00021D99">
        <w:rPr>
          <w:rFonts w:asciiTheme="majorEastAsia" w:eastAsiaTheme="majorEastAsia" w:hAnsiTheme="majorEastAsia" w:cs="Helvetica"/>
          <w:kern w:val="0"/>
          <w:sz w:val="20"/>
          <w:szCs w:val="20"/>
        </w:rPr>
        <w:t>TEL：03-3403-1082 FAX：03-3403-1640</w:t>
      </w:r>
    </w:p>
    <w:bookmarkEnd w:id="0"/>
    <w:sectPr w:rsidR="00DC1714" w:rsidRPr="00021D99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99"/>
    <w:rsid w:val="00021D99"/>
    <w:rsid w:val="0037652C"/>
    <w:rsid w:val="00D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.cao.go.jp/scj/opinion-0069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1449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2017-01-11T06:33:00Z</dcterms:created>
  <dcterms:modified xsi:type="dcterms:W3CDTF">2017-01-11T06:35:00Z</dcterms:modified>
</cp:coreProperties>
</file>