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 ** No.585 ** 2017/3/10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平成29年度卓越研究員事業について（周知）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5C752E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日本学術会議ニュース・メールを御覧の皆様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平素より、文部科学行政にご理解、ご協力を賜りましてありがとうございます。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文部科学省科学技術・学術政策局人材政策課人材政策推進室でございます。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文部科学省では、優れた若手研究者に対し、産学官の研究機関をフィールドと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して、安定かつ自立した研究環境を実現するため、「卓越研究員事業」を平成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28年度より実施しております。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本事業について、申請予定の若手研究者へ向けて、公募説明会を開催すること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といたしましたので、ご案内いたします。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本説明会では、文部科学省からの説明後、本事業で一覧化公開されたポストを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提示した大学、企業等による個別ポストの説明の場も設定しておりますので、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以下のURLにアクセスいただき、興味関心のある学生、若手研究者に積極的に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ご参加いただければと考えております。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ついては、本事業及び説明会について、所属会員の方へ周知いただけますと幸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いです。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○</w:t>
      </w: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公募説明会（申請者(若手研究者)向け）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・日時：平成29年3月29日（水）13:00～14:00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※一覧化公開ポスト提示機関による個別ポスト等の説明（14:00～18:00）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・場所：一橋大学一橋講堂（東京都千代田区）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本事業に関してご不明な点がございましたら、下記連絡先にお問合せ下さい。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お手数をおかけしますが、よろしくお願いいたします。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【事業トップページ】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5C752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http://www.mext.go.jp/a_menu/jinzai/takuetsu/index.htm</w:t>
        </w:r>
      </w:hyperlink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【申請者向け公募説明会】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5C752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http://www.mext.go.jp/b_menu/boshu/detail/1383029.htm</w:t>
        </w:r>
      </w:hyperlink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【一覧化公開ポスト】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5C752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http://www.mext.go.jp/a_menu/jinzai/takuetsu/1383035.htm</w:t>
        </w:r>
      </w:hyperlink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（連絡先）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文部科学省科学技術・学術政策局人材政策課人材政策推進室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電話：03-5253-4111（代表）、03-6734-4021（ダイヤルイン）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Email：</w:t>
      </w: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"mailto:takuetsu@mext.go.jp"</w:instrText>
      </w: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5C752E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takuetsu@mext.go.jp</w:t>
      </w: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5C752E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日本学術会議では、Twitterを用いて情報を発信しております。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アカウントは、@</w:t>
      </w:r>
      <w:proofErr w:type="spellStart"/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です。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日本学術会議広報のTwitterのページはこちらから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8" w:history="1">
        <w:r w:rsidRPr="005C752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学術情報誌『学術の動向』最新号はこちらから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9" w:history="1">
        <w:r w:rsidRPr="005C752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本メールは、配信専用のアドレスで配信されており返信できません。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本メールに関するお問い合わせは、下記のURLに連絡先の記載がありますの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5C752E" w:rsidRPr="005C752E" w:rsidRDefault="005C752E" w:rsidP="005C752E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発行：日本学術会議事務局 </w:t>
      </w:r>
      <w:hyperlink r:id="rId10" w:history="1">
        <w:r w:rsidRPr="005C752E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510820" w:rsidRPr="005C752E" w:rsidRDefault="005C752E" w:rsidP="005C752E">
      <w:pPr>
        <w:rPr>
          <w:rFonts w:asciiTheme="majorEastAsia" w:eastAsiaTheme="majorEastAsia" w:hAnsiTheme="majorEastAsia"/>
          <w:sz w:val="20"/>
          <w:szCs w:val="20"/>
        </w:rPr>
      </w:pPr>
      <w:r w:rsidRPr="005C752E">
        <w:rPr>
          <w:rFonts w:asciiTheme="majorEastAsia" w:eastAsiaTheme="majorEastAsia" w:hAnsiTheme="majorEastAsia" w:cs="Helvetica"/>
          <w:kern w:val="0"/>
          <w:sz w:val="20"/>
          <w:szCs w:val="20"/>
        </w:rPr>
        <w:t>〒106-8555 東京都港区六本木7-22-34</w:t>
      </w:r>
    </w:p>
    <w:bookmarkEnd w:id="0"/>
    <w:sectPr w:rsidR="00510820" w:rsidRPr="005C752E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2E"/>
    <w:rsid w:val="0037652C"/>
    <w:rsid w:val="00510820"/>
    <w:rsid w:val="005C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ext.go.jp/a_menu/jinzai/takuetsu/index.htm" TargetMode="External"/><Relationship Id="rId6" Type="http://schemas.openxmlformats.org/officeDocument/2006/relationships/hyperlink" Target="http://www.mext.go.jp/b_menu/boshu/detail/1383029.htm" TargetMode="External"/><Relationship Id="rId7" Type="http://schemas.openxmlformats.org/officeDocument/2006/relationships/hyperlink" Target="http://www.mext.go.jp/a_menu/jinzai/takuetsu/1383035.htm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www.h4.dion.ne.jp/~jssf/doukou_new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Macintosh Word</Application>
  <DocSecurity>0</DocSecurity>
  <Lines>17</Lines>
  <Paragraphs>4</Paragraphs>
  <ScaleCrop>false</ScaleCrop>
  <Company>株式会社サコム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2017-03-11T06:08:00Z</dcterms:created>
  <dcterms:modified xsi:type="dcterms:W3CDTF">2017-03-11T06:09:00Z</dcterms:modified>
</cp:coreProperties>
</file>